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54" w:rsidRPr="008C5F8B" w:rsidRDefault="00BD62A9" w:rsidP="00841B56">
      <w:pPr>
        <w:rPr>
          <w:b/>
          <w:sz w:val="28"/>
        </w:rPr>
      </w:pPr>
      <w:r w:rsidRPr="008C5F8B">
        <w:rPr>
          <w:rFonts w:ascii="Cambria" w:hAnsi="Cambria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121920</wp:posOffset>
            </wp:positionV>
            <wp:extent cx="22186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328" y="20855"/>
                <wp:lineTo x="21328" y="0"/>
                <wp:lineTo x="0" y="0"/>
              </wp:wrapPolygon>
            </wp:wrapTight>
            <wp:docPr id="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945" t="7197" r="36190" b="58717"/>
                    <a:stretch/>
                  </pic:blipFill>
                  <pic:spPr>
                    <a:xfrm>
                      <a:off x="0" y="0"/>
                      <a:ext cx="221869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B56" w:rsidRPr="008C5F8B">
        <w:rPr>
          <w:rFonts w:ascii="Cambria" w:hAnsi="Cambria"/>
          <w:b/>
          <w:sz w:val="32"/>
        </w:rPr>
        <w:t>I-</w:t>
      </w:r>
      <w:r w:rsidR="000042A6" w:rsidRPr="008C5F8B">
        <w:rPr>
          <w:rFonts w:ascii="Cambria" w:hAnsi="Cambria"/>
          <w:b/>
          <w:sz w:val="32"/>
        </w:rPr>
        <w:t>Zone</w:t>
      </w:r>
      <w:r w:rsidR="004B6C46" w:rsidRPr="008C5F8B">
        <w:rPr>
          <w:rFonts w:hint="eastAsia"/>
          <w:b/>
          <w:sz w:val="32"/>
        </w:rPr>
        <w:t>全國創新顯示暨照明專題競賽</w:t>
      </w:r>
      <w:r w:rsidR="00DA22C0" w:rsidRPr="008C5F8B">
        <w:rPr>
          <w:rFonts w:hint="eastAsia"/>
          <w:b/>
          <w:sz w:val="32"/>
        </w:rPr>
        <w:t>簡章</w:t>
      </w:r>
    </w:p>
    <w:p w:rsidR="00841B56" w:rsidRPr="008C5F8B" w:rsidRDefault="00841B56" w:rsidP="003C2667">
      <w:pPr>
        <w:jc w:val="both"/>
      </w:pPr>
      <w:r w:rsidRPr="008C5F8B">
        <w:rPr>
          <w:rFonts w:hint="eastAsia"/>
        </w:rPr>
        <w:t>本次競賽</w:t>
      </w:r>
      <w:r w:rsidR="00BD62A9" w:rsidRPr="008C5F8B">
        <w:rPr>
          <w:rFonts w:hint="eastAsia"/>
        </w:rPr>
        <w:t>如往年</w:t>
      </w:r>
      <w:r w:rsidRPr="008C5F8B">
        <w:rPr>
          <w:rFonts w:hint="eastAsia"/>
        </w:rPr>
        <w:t>將提供一個免費的空間以展示各項創新顯示及照明相關的雛形，參賽者必須展出說明海報及作品的原型機。</w:t>
      </w:r>
      <w:r w:rsidR="00DA6864" w:rsidRPr="008C5F8B">
        <w:rPr>
          <w:rFonts w:hint="eastAsia"/>
        </w:rPr>
        <w:t>受邀的專家學者</w:t>
      </w:r>
      <w:r w:rsidRPr="008C5F8B">
        <w:rPr>
          <w:rFonts w:hint="eastAsia"/>
        </w:rPr>
        <w:t>會在</w:t>
      </w:r>
      <w:r w:rsidR="00882AF8" w:rsidRPr="008C5F8B">
        <w:rPr>
          <w:rFonts w:hint="eastAsia"/>
        </w:rPr>
        <w:t>入圍決賽的</w:t>
      </w:r>
      <w:r w:rsidRPr="008C5F8B">
        <w:rPr>
          <w:rFonts w:hint="eastAsia"/>
        </w:rPr>
        <w:t>參展作品中</w:t>
      </w:r>
      <w:r w:rsidR="00E46213" w:rsidRPr="008C5F8B">
        <w:rPr>
          <w:rFonts w:hint="eastAsia"/>
        </w:rPr>
        <w:t>評</w:t>
      </w:r>
      <w:r w:rsidR="004D1D5C" w:rsidRPr="008C5F8B">
        <w:rPr>
          <w:rFonts w:hint="eastAsia"/>
        </w:rPr>
        <w:t>選出</w:t>
      </w:r>
      <w:r w:rsidR="00E46213" w:rsidRPr="008C5F8B">
        <w:rPr>
          <w:rFonts w:hint="eastAsia"/>
          <w:u w:val="single"/>
        </w:rPr>
        <w:t>最佳發明獎</w:t>
      </w:r>
      <w:r w:rsidR="00E46213" w:rsidRPr="008C5F8B">
        <w:rPr>
          <w:rFonts w:hint="eastAsia"/>
        </w:rPr>
        <w:t>、</w:t>
      </w:r>
      <w:r w:rsidR="00CD6B40" w:rsidRPr="008C5F8B">
        <w:rPr>
          <w:rFonts w:hint="eastAsia"/>
          <w:u w:val="single"/>
        </w:rPr>
        <w:t>最佳學生獎</w:t>
      </w:r>
      <w:r w:rsidR="00CD6B40" w:rsidRPr="008C5F8B">
        <w:rPr>
          <w:rFonts w:hint="eastAsia"/>
        </w:rPr>
        <w:t>、</w:t>
      </w:r>
      <w:r w:rsidR="00E46213" w:rsidRPr="008C5F8B">
        <w:rPr>
          <w:rFonts w:hint="eastAsia"/>
          <w:u w:val="single"/>
        </w:rPr>
        <w:t>最佳創意獎</w:t>
      </w:r>
      <w:r w:rsidR="004D1D5C" w:rsidRPr="008C5F8B">
        <w:rPr>
          <w:rFonts w:hint="eastAsia"/>
        </w:rPr>
        <w:t>以及</w:t>
      </w:r>
      <w:r w:rsidR="000B10DB" w:rsidRPr="008C5F8B">
        <w:rPr>
          <w:rFonts w:hint="eastAsia"/>
          <w:u w:val="single"/>
        </w:rPr>
        <w:t>最佳人氣獎</w:t>
      </w:r>
      <w:r w:rsidR="000B10DB" w:rsidRPr="000B10DB">
        <w:rPr>
          <w:rFonts w:hint="eastAsia"/>
        </w:rPr>
        <w:t>(</w:t>
      </w:r>
      <w:r w:rsidRPr="008C5F8B">
        <w:rPr>
          <w:rFonts w:hint="eastAsia"/>
        </w:rPr>
        <w:t>由</w:t>
      </w:r>
      <w:r w:rsidR="00DA6864" w:rsidRPr="008C5F8B">
        <w:rPr>
          <w:rFonts w:hint="eastAsia"/>
        </w:rPr>
        <w:t>現場</w:t>
      </w:r>
      <w:r w:rsidRPr="008C5F8B">
        <w:rPr>
          <w:rFonts w:hint="eastAsia"/>
        </w:rPr>
        <w:t>參觀者投票</w:t>
      </w:r>
      <w:r w:rsidR="000B10DB">
        <w:rPr>
          <w:rFonts w:hint="eastAsia"/>
        </w:rPr>
        <w:t>)</w:t>
      </w:r>
      <w:r w:rsidRPr="008C5F8B">
        <w:rPr>
          <w:rFonts w:hint="eastAsia"/>
        </w:rPr>
        <w:t>，各獎項分別獲得新台幣</w:t>
      </w:r>
      <w:r w:rsidRPr="008C5F8B">
        <w:rPr>
          <w:rFonts w:hint="eastAsia"/>
          <w:b/>
          <w:u w:val="single"/>
        </w:rPr>
        <w:t>十萬</w:t>
      </w:r>
      <w:r w:rsidR="00AF0041" w:rsidRPr="008C5F8B">
        <w:rPr>
          <w:rFonts w:hint="eastAsia"/>
        </w:rPr>
        <w:t>、</w:t>
      </w:r>
      <w:r w:rsidR="00AF0041" w:rsidRPr="008C5F8B">
        <w:rPr>
          <w:rFonts w:hint="eastAsia"/>
          <w:b/>
          <w:u w:val="single"/>
        </w:rPr>
        <w:t>五萬</w:t>
      </w:r>
      <w:r w:rsidRPr="008C5F8B">
        <w:rPr>
          <w:rFonts w:hint="eastAsia"/>
        </w:rPr>
        <w:t>、</w:t>
      </w:r>
      <w:r w:rsidRPr="008C5F8B">
        <w:rPr>
          <w:rFonts w:hint="eastAsia"/>
          <w:b/>
          <w:u w:val="single"/>
        </w:rPr>
        <w:t>五萬</w:t>
      </w:r>
      <w:r w:rsidRPr="008C5F8B">
        <w:rPr>
          <w:rFonts w:hint="eastAsia"/>
        </w:rPr>
        <w:t>及</w:t>
      </w:r>
      <w:r w:rsidRPr="008C5F8B">
        <w:rPr>
          <w:rFonts w:hint="eastAsia"/>
          <w:b/>
          <w:u w:val="single"/>
        </w:rPr>
        <w:t>兩萬</w:t>
      </w:r>
      <w:r w:rsidRPr="008C5F8B">
        <w:rPr>
          <w:rFonts w:hint="eastAsia"/>
        </w:rPr>
        <w:t>元。另外，入圍作品</w:t>
      </w:r>
      <w:r w:rsidR="004D1D5C" w:rsidRPr="008C5F8B">
        <w:rPr>
          <w:rFonts w:hint="eastAsia"/>
        </w:rPr>
        <w:t>於參展期間</w:t>
      </w:r>
      <w:r w:rsidR="00F25551" w:rsidRPr="008C5F8B">
        <w:rPr>
          <w:rFonts w:hint="eastAsia"/>
        </w:rPr>
        <w:t>全程</w:t>
      </w:r>
      <w:r w:rsidR="004D1D5C" w:rsidRPr="008C5F8B">
        <w:rPr>
          <w:rFonts w:hint="eastAsia"/>
        </w:rPr>
        <w:t>須至少有一名解說人員，主辦單位</w:t>
      </w:r>
      <w:r w:rsidRPr="008C5F8B">
        <w:rPr>
          <w:rFonts w:hint="eastAsia"/>
        </w:rPr>
        <w:t>將</w:t>
      </w:r>
      <w:r w:rsidR="004D1D5C" w:rsidRPr="008C5F8B">
        <w:rPr>
          <w:rFonts w:hint="eastAsia"/>
        </w:rPr>
        <w:t>在頒獎時頒發入圍</w:t>
      </w:r>
      <w:bookmarkStart w:id="0" w:name="_GoBack"/>
      <w:bookmarkEnd w:id="0"/>
      <w:r w:rsidR="004D1D5C" w:rsidRPr="008C5F8B">
        <w:rPr>
          <w:rFonts w:hint="eastAsia"/>
        </w:rPr>
        <w:t>決賽隊伍每隊</w:t>
      </w:r>
      <w:r w:rsidRPr="008C5F8B">
        <w:rPr>
          <w:rFonts w:hint="eastAsia"/>
        </w:rPr>
        <w:t>新台幣</w:t>
      </w:r>
      <w:r w:rsidRPr="008C5F8B">
        <w:rPr>
          <w:rFonts w:hint="eastAsia"/>
          <w:b/>
          <w:u w:val="single"/>
        </w:rPr>
        <w:t>五千元</w:t>
      </w:r>
      <w:r w:rsidRPr="008C5F8B">
        <w:rPr>
          <w:rFonts w:hint="eastAsia"/>
        </w:rPr>
        <w:t>獎金。</w:t>
      </w:r>
    </w:p>
    <w:p w:rsidR="00841B56" w:rsidRPr="008C5F8B" w:rsidRDefault="00841B56" w:rsidP="003C2667">
      <w:pPr>
        <w:jc w:val="both"/>
      </w:pPr>
    </w:p>
    <w:p w:rsidR="000042A6" w:rsidRPr="008C5F8B" w:rsidRDefault="000042A6" w:rsidP="00B65D86">
      <w:pPr>
        <w:ind w:left="961" w:hangingChars="400" w:hanging="961"/>
        <w:jc w:val="both"/>
        <w:rPr>
          <w:rFonts w:ascii="Arial" w:hAnsi="Arial" w:cs="Arial"/>
          <w:sz w:val="22"/>
          <w:shd w:val="clear" w:color="auto" w:fill="FFFFFF"/>
        </w:rPr>
      </w:pPr>
      <w:r w:rsidRPr="008C5F8B">
        <w:rPr>
          <w:rFonts w:hint="eastAsia"/>
          <w:b/>
        </w:rPr>
        <w:t>競賽主題</w:t>
      </w:r>
      <w:r w:rsidRPr="008C5F8B">
        <w:rPr>
          <w:rFonts w:hint="eastAsia"/>
        </w:rPr>
        <w:t>：</w:t>
      </w:r>
      <w:r w:rsidR="00C21255" w:rsidRPr="008C5F8B">
        <w:rPr>
          <w:rFonts w:hint="eastAsia"/>
        </w:rPr>
        <w:t>創新顯示</w:t>
      </w:r>
      <w:r w:rsidRPr="008C5F8B">
        <w:rPr>
          <w:rFonts w:hint="eastAsia"/>
        </w:rPr>
        <w:t>或</w:t>
      </w:r>
      <w:r w:rsidR="00C21255" w:rsidRPr="008C5F8B">
        <w:rPr>
          <w:rFonts w:hint="eastAsia"/>
        </w:rPr>
        <w:t>照明</w:t>
      </w:r>
      <w:r w:rsidRPr="008C5F8B">
        <w:rPr>
          <w:rFonts w:hint="eastAsia"/>
        </w:rPr>
        <w:t>相關作品</w:t>
      </w:r>
      <w:r w:rsidRPr="008C5F8B">
        <w:rPr>
          <w:rFonts w:hint="eastAsia"/>
        </w:rPr>
        <w:t xml:space="preserve"> (</w:t>
      </w:r>
      <w:r w:rsidR="00C21255" w:rsidRPr="008C5F8B">
        <w:rPr>
          <w:rFonts w:ascii="Arial" w:hAnsi="Arial" w:cs="Arial"/>
          <w:sz w:val="22"/>
          <w:shd w:val="clear" w:color="auto" w:fill="FFFFFF"/>
        </w:rPr>
        <w:t>新型顯示、</w:t>
      </w:r>
      <w:r w:rsidR="00C21255" w:rsidRPr="008C5F8B">
        <w:rPr>
          <w:rFonts w:ascii="Arial" w:hAnsi="Arial" w:cs="Arial"/>
          <w:sz w:val="22"/>
          <w:shd w:val="clear" w:color="auto" w:fill="FFFFFF"/>
        </w:rPr>
        <w:t>VR/AR/3D</w:t>
      </w:r>
      <w:r w:rsidR="00C21255" w:rsidRPr="008C5F8B">
        <w:rPr>
          <w:rFonts w:ascii="Arial" w:hAnsi="Arial" w:cs="Arial"/>
          <w:sz w:val="22"/>
          <w:shd w:val="clear" w:color="auto" w:fill="FFFFFF"/>
        </w:rPr>
        <w:t>、</w:t>
      </w:r>
      <w:r w:rsidR="00C21255" w:rsidRPr="008C5F8B">
        <w:rPr>
          <w:rFonts w:ascii="Arial" w:hAnsi="Arial" w:cs="Arial"/>
          <w:sz w:val="22"/>
          <w:shd w:val="clear" w:color="auto" w:fill="FFFFFF"/>
        </w:rPr>
        <w:t>OLED</w:t>
      </w:r>
      <w:r w:rsidR="00C21255" w:rsidRPr="008C5F8B">
        <w:rPr>
          <w:rFonts w:ascii="Arial" w:hAnsi="Arial" w:cs="Arial"/>
          <w:sz w:val="22"/>
          <w:shd w:val="clear" w:color="auto" w:fill="FFFFFF"/>
        </w:rPr>
        <w:t>、軟性電子、電子紙顯示、</w:t>
      </w:r>
      <w:r w:rsidR="00B65D86" w:rsidRPr="008C5F8B">
        <w:rPr>
          <w:rFonts w:ascii="Arial" w:hAnsi="Arial" w:cs="Arial"/>
          <w:sz w:val="22"/>
          <w:shd w:val="clear" w:color="auto" w:fill="FFFFFF"/>
        </w:rPr>
        <w:br/>
      </w:r>
      <w:r w:rsidR="00B65D86" w:rsidRPr="008C5F8B">
        <w:rPr>
          <w:rFonts w:ascii="Arial" w:hAnsi="Arial" w:cs="Arial" w:hint="eastAsia"/>
          <w:sz w:val="22"/>
          <w:shd w:val="clear" w:color="auto" w:fill="FFFFFF"/>
        </w:rPr>
        <w:t xml:space="preserve">  </w:t>
      </w:r>
      <w:r w:rsidR="00B65D86" w:rsidRPr="008C5F8B">
        <w:rPr>
          <w:rFonts w:ascii="Arial" w:hAnsi="Arial" w:cs="Arial" w:hint="eastAsia"/>
          <w:sz w:val="22"/>
          <w:shd w:val="clear" w:color="auto" w:fill="FFFFFF"/>
        </w:rPr>
        <w:t>新型觸控、</w:t>
      </w:r>
      <w:r w:rsidR="00C21255" w:rsidRPr="008C5F8B">
        <w:rPr>
          <w:rFonts w:ascii="Arial" w:hAnsi="Arial" w:cs="Arial"/>
          <w:sz w:val="22"/>
          <w:shd w:val="clear" w:color="auto" w:fill="FFFFFF"/>
        </w:rPr>
        <w:t>高效率顯示照明、印刷電子、</w:t>
      </w:r>
      <w:r w:rsidR="00B65D86" w:rsidRPr="008C5F8B">
        <w:rPr>
          <w:rFonts w:ascii="Arial" w:hAnsi="Arial" w:cs="Arial" w:hint="eastAsia"/>
          <w:sz w:val="22"/>
        </w:rPr>
        <w:t>生理</w:t>
      </w:r>
      <w:r w:rsidR="00C21255" w:rsidRPr="008C5F8B">
        <w:rPr>
          <w:rFonts w:ascii="Arial" w:hAnsi="Arial" w:cs="Arial"/>
          <w:sz w:val="22"/>
        </w:rPr>
        <w:t>辨識、工業</w:t>
      </w:r>
      <w:r w:rsidR="00C21255" w:rsidRPr="008C5F8B">
        <w:rPr>
          <w:rFonts w:ascii="Arial" w:hAnsi="Arial" w:cs="Arial"/>
          <w:sz w:val="22"/>
        </w:rPr>
        <w:t>4.0</w:t>
      </w:r>
      <w:r w:rsidR="00C21255" w:rsidRPr="008C5F8B">
        <w:rPr>
          <w:rFonts w:ascii="Arial" w:hAnsi="Arial" w:cs="Arial"/>
          <w:sz w:val="22"/>
        </w:rPr>
        <w:t>、智慧製造等相關議題</w:t>
      </w:r>
      <w:r w:rsidRPr="008C5F8B">
        <w:rPr>
          <w:rFonts w:hint="eastAsia"/>
        </w:rPr>
        <w:t>)</w:t>
      </w:r>
    </w:p>
    <w:p w:rsidR="00F25551" w:rsidRPr="008C5F8B" w:rsidRDefault="00F25551" w:rsidP="003C2667">
      <w:pPr>
        <w:ind w:left="960" w:hangingChars="400" w:hanging="960"/>
        <w:jc w:val="both"/>
      </w:pPr>
    </w:p>
    <w:p w:rsidR="003177DC" w:rsidRPr="008C5F8B" w:rsidRDefault="00DA22C0" w:rsidP="003C2667">
      <w:pPr>
        <w:jc w:val="both"/>
      </w:pPr>
      <w:r w:rsidRPr="008C5F8B">
        <w:rPr>
          <w:rFonts w:hint="eastAsia"/>
          <w:b/>
        </w:rPr>
        <w:t>參賽</w:t>
      </w:r>
      <w:r w:rsidR="003177DC" w:rsidRPr="008C5F8B">
        <w:rPr>
          <w:rFonts w:hint="eastAsia"/>
          <w:b/>
        </w:rPr>
        <w:t>資格及規定</w:t>
      </w:r>
      <w:r w:rsidR="003177DC" w:rsidRPr="008C5F8B">
        <w:rPr>
          <w:rFonts w:hint="eastAsia"/>
        </w:rPr>
        <w:t>：</w:t>
      </w:r>
    </w:p>
    <w:p w:rsidR="00477730" w:rsidRPr="008C5F8B" w:rsidRDefault="00477730" w:rsidP="003C2667">
      <w:pPr>
        <w:pStyle w:val="a3"/>
        <w:numPr>
          <w:ilvl w:val="0"/>
          <w:numId w:val="3"/>
        </w:numPr>
        <w:ind w:leftChars="0"/>
        <w:jc w:val="both"/>
      </w:pPr>
      <w:r w:rsidRPr="008C5F8B">
        <w:rPr>
          <w:rFonts w:hint="eastAsia"/>
        </w:rPr>
        <w:t>全國</w:t>
      </w:r>
      <w:r w:rsidR="00FA4792" w:rsidRPr="008C5F8B">
        <w:rPr>
          <w:rFonts w:hint="eastAsia"/>
        </w:rPr>
        <w:t>大專院校以上的</w:t>
      </w:r>
      <w:r w:rsidRPr="008C5F8B">
        <w:rPr>
          <w:rFonts w:hint="eastAsia"/>
        </w:rPr>
        <w:t>學術機構及公司行號皆可報名參加。</w:t>
      </w:r>
    </w:p>
    <w:p w:rsidR="00DA22C0" w:rsidRPr="008C5F8B" w:rsidRDefault="00DA22C0" w:rsidP="003C2667">
      <w:pPr>
        <w:pStyle w:val="a3"/>
        <w:numPr>
          <w:ilvl w:val="0"/>
          <w:numId w:val="3"/>
        </w:numPr>
        <w:ind w:leftChars="0"/>
        <w:jc w:val="both"/>
      </w:pPr>
      <w:r w:rsidRPr="008C5F8B">
        <w:rPr>
          <w:rFonts w:hint="eastAsia"/>
        </w:rPr>
        <w:t>每隊成員以六名為上限</w:t>
      </w:r>
      <w:r w:rsidRPr="008C5F8B">
        <w:rPr>
          <w:rFonts w:hint="eastAsia"/>
        </w:rPr>
        <w:t>(</w:t>
      </w:r>
      <w:r w:rsidRPr="008C5F8B">
        <w:rPr>
          <w:rFonts w:hint="eastAsia"/>
        </w:rPr>
        <w:t>學生團隊含指導教授</w:t>
      </w:r>
      <w:r w:rsidRPr="008C5F8B">
        <w:rPr>
          <w:rFonts w:hint="eastAsia"/>
        </w:rPr>
        <w:t>)</w:t>
      </w:r>
      <w:r w:rsidRPr="008C5F8B">
        <w:rPr>
          <w:rFonts w:hint="eastAsia"/>
        </w:rPr>
        <w:t>，其成員可包含大學生、研究生和博士生</w:t>
      </w:r>
      <w:r w:rsidR="00085DA1" w:rsidRPr="008C5F8B">
        <w:br/>
      </w:r>
      <w:r w:rsidRPr="008C5F8B">
        <w:rPr>
          <w:rFonts w:hint="eastAsia"/>
        </w:rPr>
        <w:t>(</w:t>
      </w:r>
      <w:r w:rsidRPr="008C5F8B">
        <w:rPr>
          <w:rFonts w:hint="eastAsia"/>
        </w:rPr>
        <w:t>不限同一系所或學校</w:t>
      </w:r>
      <w:r w:rsidRPr="008C5F8B">
        <w:rPr>
          <w:rFonts w:hint="eastAsia"/>
        </w:rPr>
        <w:t>)</w:t>
      </w:r>
      <w:r w:rsidRPr="008C5F8B">
        <w:rPr>
          <w:rFonts w:hint="eastAsia"/>
        </w:rPr>
        <w:t>。</w:t>
      </w:r>
    </w:p>
    <w:p w:rsidR="003177DC" w:rsidRPr="008C5F8B" w:rsidRDefault="00F25551" w:rsidP="003C2667">
      <w:pPr>
        <w:pStyle w:val="a3"/>
        <w:numPr>
          <w:ilvl w:val="0"/>
          <w:numId w:val="3"/>
        </w:numPr>
        <w:ind w:leftChars="0"/>
        <w:jc w:val="both"/>
      </w:pPr>
      <w:r w:rsidRPr="008C5F8B">
        <w:rPr>
          <w:rFonts w:hint="eastAsia"/>
        </w:rPr>
        <w:t>參賽作品若</w:t>
      </w:r>
      <w:r w:rsidR="003177DC" w:rsidRPr="008C5F8B">
        <w:t>曾參加</w:t>
      </w:r>
      <w:r w:rsidRPr="008C5F8B">
        <w:rPr>
          <w:rFonts w:hint="eastAsia"/>
        </w:rPr>
        <w:t>過</w:t>
      </w:r>
      <w:r w:rsidR="003177DC" w:rsidRPr="008C5F8B">
        <w:t>其他競賽</w:t>
      </w:r>
      <w:r w:rsidR="003177DC" w:rsidRPr="008C5F8B">
        <w:rPr>
          <w:rFonts w:hint="eastAsia"/>
        </w:rPr>
        <w:t>，請</w:t>
      </w:r>
      <w:r w:rsidRPr="008C5F8B">
        <w:rPr>
          <w:rFonts w:hint="eastAsia"/>
        </w:rPr>
        <w:t>說明</w:t>
      </w:r>
      <w:r w:rsidR="003177DC" w:rsidRPr="008C5F8B">
        <w:rPr>
          <w:rFonts w:hint="eastAsia"/>
        </w:rPr>
        <w:t>其不同或改進之處</w:t>
      </w:r>
      <w:r w:rsidRPr="008C5F8B">
        <w:rPr>
          <w:rFonts w:hint="eastAsia"/>
        </w:rPr>
        <w:t>以免影響評審於新穎性的評分。</w:t>
      </w:r>
    </w:p>
    <w:p w:rsidR="005363F8" w:rsidRDefault="005363F8" w:rsidP="005363F8">
      <w:pPr>
        <w:pStyle w:val="a3"/>
        <w:numPr>
          <w:ilvl w:val="0"/>
          <w:numId w:val="3"/>
        </w:numPr>
        <w:ind w:leftChars="0"/>
        <w:jc w:val="both"/>
      </w:pPr>
      <w:r w:rsidRPr="003177DC">
        <w:t>參賽者不可同時投遞一件以上作品</w:t>
      </w:r>
      <w:r>
        <w:rPr>
          <w:rFonts w:hint="eastAsia"/>
        </w:rPr>
        <w:t>(</w:t>
      </w:r>
      <w:r>
        <w:rPr>
          <w:rFonts w:hint="eastAsia"/>
        </w:rPr>
        <w:t>唯指導教授不在此限</w:t>
      </w:r>
      <w:r>
        <w:rPr>
          <w:rFonts w:hint="eastAsia"/>
        </w:rPr>
        <w:t>)</w:t>
      </w:r>
      <w:r w:rsidRPr="003177DC">
        <w:t>，若參賽者報名投遞超過一份參賽作品，該參賽者所有列名的團隊作品皆會失去參賽資格。</w:t>
      </w:r>
    </w:p>
    <w:p w:rsidR="000329A9" w:rsidRDefault="000329A9" w:rsidP="000329A9">
      <w:pPr>
        <w:pStyle w:val="a3"/>
        <w:numPr>
          <w:ilvl w:val="0"/>
          <w:numId w:val="3"/>
        </w:numPr>
        <w:ind w:leftChars="0"/>
        <w:jc w:val="both"/>
      </w:pPr>
      <w:r>
        <w:rPr>
          <w:rFonts w:hint="eastAsia"/>
        </w:rPr>
        <w:t>入圍隊伍於參展期間至少一名</w:t>
      </w:r>
      <w:proofErr w:type="gramStart"/>
      <w:r>
        <w:rPr>
          <w:rFonts w:hint="eastAsia"/>
        </w:rPr>
        <w:t>人員在場提供</w:t>
      </w:r>
      <w:proofErr w:type="gramEnd"/>
      <w:r>
        <w:rPr>
          <w:rFonts w:hint="eastAsia"/>
        </w:rPr>
        <w:t>解說方能領取五千元入圍獎金。</w:t>
      </w:r>
    </w:p>
    <w:p w:rsidR="00F25551" w:rsidRPr="005363F8" w:rsidRDefault="00F25551" w:rsidP="00F25551">
      <w:pPr>
        <w:pStyle w:val="a3"/>
        <w:ind w:leftChars="0"/>
      </w:pPr>
    </w:p>
    <w:p w:rsidR="00F25551" w:rsidRPr="008C5F8B" w:rsidRDefault="00F25551" w:rsidP="003C2667">
      <w:pPr>
        <w:jc w:val="both"/>
        <w:rPr>
          <w:b/>
        </w:rPr>
      </w:pPr>
      <w:r w:rsidRPr="008C5F8B">
        <w:rPr>
          <w:rFonts w:hint="eastAsia"/>
          <w:b/>
        </w:rPr>
        <w:t>獎項</w:t>
      </w:r>
      <w:r w:rsidRPr="008C5F8B">
        <w:rPr>
          <w:rFonts w:hint="eastAsia"/>
          <w:b/>
        </w:rPr>
        <w:t>:</w:t>
      </w:r>
    </w:p>
    <w:p w:rsidR="00F25551" w:rsidRPr="008C5F8B" w:rsidRDefault="00F8411E" w:rsidP="003C2667">
      <w:pPr>
        <w:jc w:val="both"/>
      </w:pPr>
      <w:r w:rsidRPr="008C5F8B">
        <w:rPr>
          <w:rFonts w:hint="eastAsia"/>
        </w:rPr>
        <w:t>最佳發明獎</w:t>
      </w:r>
      <w:r w:rsidR="00362F01" w:rsidRPr="008C5F8B">
        <w:rPr>
          <w:rFonts w:hint="eastAsia"/>
        </w:rPr>
        <w:t>：</w:t>
      </w:r>
      <w:r w:rsidR="00F25551" w:rsidRPr="008C5F8B">
        <w:rPr>
          <w:rFonts w:hint="eastAsia"/>
        </w:rPr>
        <w:t>獎金</w:t>
      </w:r>
      <w:r w:rsidR="00F25551" w:rsidRPr="008C5F8B">
        <w:rPr>
          <w:rFonts w:hint="eastAsia"/>
        </w:rPr>
        <w:t>10</w:t>
      </w:r>
      <w:r w:rsidR="00F25551" w:rsidRPr="008C5F8B">
        <w:rPr>
          <w:rFonts w:hint="eastAsia"/>
        </w:rPr>
        <w:t>萬元新台幣、獎狀乙張</w:t>
      </w:r>
    </w:p>
    <w:p w:rsidR="00083B98" w:rsidRPr="008C5F8B" w:rsidRDefault="00CD6B40" w:rsidP="003C2667">
      <w:pPr>
        <w:jc w:val="both"/>
      </w:pPr>
      <w:r w:rsidRPr="008C5F8B">
        <w:rPr>
          <w:rFonts w:hint="eastAsia"/>
        </w:rPr>
        <w:t>最佳學生獎</w:t>
      </w:r>
      <w:r w:rsidR="00083B98" w:rsidRPr="008C5F8B">
        <w:rPr>
          <w:rFonts w:hint="eastAsia"/>
        </w:rPr>
        <w:t>：獎金</w:t>
      </w:r>
      <w:r w:rsidR="005363F8">
        <w:rPr>
          <w:rFonts w:hint="eastAsia"/>
        </w:rPr>
        <w:t xml:space="preserve"> </w:t>
      </w:r>
      <w:r w:rsidR="00083B98" w:rsidRPr="008C5F8B">
        <w:t>5</w:t>
      </w:r>
      <w:r w:rsidR="00083B98" w:rsidRPr="008C5F8B">
        <w:rPr>
          <w:rFonts w:hint="eastAsia"/>
        </w:rPr>
        <w:t>萬元新台幣、獎狀乙張</w:t>
      </w:r>
      <w:r w:rsidR="0079410A" w:rsidRPr="008C5F8B">
        <w:rPr>
          <w:rFonts w:hint="eastAsia"/>
        </w:rPr>
        <w:t xml:space="preserve"> </w:t>
      </w:r>
    </w:p>
    <w:p w:rsidR="00F25551" w:rsidRPr="008C5F8B" w:rsidRDefault="00F8411E" w:rsidP="003C2667">
      <w:pPr>
        <w:jc w:val="both"/>
      </w:pPr>
      <w:r w:rsidRPr="008C5F8B">
        <w:rPr>
          <w:rFonts w:hint="eastAsia"/>
        </w:rPr>
        <w:t>最佳創意獎</w:t>
      </w:r>
      <w:r w:rsidR="00362F01" w:rsidRPr="008C5F8B">
        <w:rPr>
          <w:rFonts w:hint="eastAsia"/>
        </w:rPr>
        <w:t>：</w:t>
      </w:r>
      <w:r w:rsidR="00F25551" w:rsidRPr="008C5F8B">
        <w:rPr>
          <w:rFonts w:hint="eastAsia"/>
        </w:rPr>
        <w:t>獎金</w:t>
      </w:r>
      <w:r w:rsidR="00F25551" w:rsidRPr="008C5F8B">
        <w:rPr>
          <w:rFonts w:hint="eastAsia"/>
        </w:rPr>
        <w:t xml:space="preserve"> 5</w:t>
      </w:r>
      <w:r w:rsidR="00F25551" w:rsidRPr="008C5F8B">
        <w:rPr>
          <w:rFonts w:hint="eastAsia"/>
        </w:rPr>
        <w:t>萬元新台幣、獎狀乙張</w:t>
      </w:r>
    </w:p>
    <w:p w:rsidR="00F25551" w:rsidRPr="008C5F8B" w:rsidRDefault="00F25551" w:rsidP="003C2667">
      <w:pPr>
        <w:jc w:val="both"/>
      </w:pPr>
      <w:r w:rsidRPr="008C5F8B">
        <w:rPr>
          <w:rFonts w:hint="eastAsia"/>
        </w:rPr>
        <w:t>最佳人氣獎</w:t>
      </w:r>
      <w:r w:rsidR="003106E3" w:rsidRPr="008C5F8B">
        <w:rPr>
          <w:rFonts w:hint="eastAsia"/>
        </w:rPr>
        <w:t>：</w:t>
      </w:r>
      <w:r w:rsidRPr="008C5F8B">
        <w:rPr>
          <w:rFonts w:hint="eastAsia"/>
        </w:rPr>
        <w:t>獎金</w:t>
      </w:r>
      <w:r w:rsidRPr="008C5F8B">
        <w:rPr>
          <w:rFonts w:hint="eastAsia"/>
        </w:rPr>
        <w:t xml:space="preserve"> 2</w:t>
      </w:r>
      <w:r w:rsidRPr="008C5F8B">
        <w:rPr>
          <w:rFonts w:hint="eastAsia"/>
        </w:rPr>
        <w:t>萬元新台幣、獎狀乙張</w:t>
      </w:r>
      <w:r w:rsidR="00CD6B40" w:rsidRPr="008C5F8B">
        <w:rPr>
          <w:rFonts w:hint="eastAsia"/>
        </w:rPr>
        <w:t xml:space="preserve"> </w:t>
      </w:r>
    </w:p>
    <w:p w:rsidR="00F25551" w:rsidRPr="008C5F8B" w:rsidRDefault="00F25551" w:rsidP="003C2667">
      <w:pPr>
        <w:jc w:val="both"/>
        <w:rPr>
          <w:b/>
        </w:rPr>
      </w:pPr>
    </w:p>
    <w:p w:rsidR="000042A6" w:rsidRPr="008C5F8B" w:rsidRDefault="000042A6" w:rsidP="003C2667">
      <w:pPr>
        <w:jc w:val="both"/>
      </w:pPr>
      <w:r w:rsidRPr="008C5F8B">
        <w:rPr>
          <w:rFonts w:hint="eastAsia"/>
          <w:b/>
        </w:rPr>
        <w:t>報名方式</w:t>
      </w:r>
      <w:r w:rsidRPr="008C5F8B">
        <w:rPr>
          <w:rFonts w:hint="eastAsia"/>
        </w:rPr>
        <w:t>：將</w:t>
      </w:r>
      <w:r w:rsidR="008D7201" w:rsidRPr="008C5F8B">
        <w:rPr>
          <w:rFonts w:hint="eastAsia"/>
        </w:rPr>
        <w:t>報名表及</w:t>
      </w:r>
      <w:r w:rsidRPr="008C5F8B">
        <w:rPr>
          <w:rFonts w:hint="eastAsia"/>
        </w:rPr>
        <w:t>兩頁的</w:t>
      </w:r>
      <w:r w:rsidR="00F25551" w:rsidRPr="008C5F8B">
        <w:rPr>
          <w:rFonts w:hint="eastAsia"/>
        </w:rPr>
        <w:t>產品</w:t>
      </w:r>
      <w:r w:rsidR="00F25551" w:rsidRPr="008C5F8B">
        <w:rPr>
          <w:rFonts w:hint="eastAsia"/>
        </w:rPr>
        <w:t>/</w:t>
      </w:r>
      <w:r w:rsidR="00F25551" w:rsidRPr="008C5F8B">
        <w:rPr>
          <w:rFonts w:hint="eastAsia"/>
        </w:rPr>
        <w:t>技術</w:t>
      </w:r>
      <w:r w:rsidRPr="008C5F8B">
        <w:rPr>
          <w:rFonts w:hint="eastAsia"/>
        </w:rPr>
        <w:t>介紹</w:t>
      </w:r>
      <w:r w:rsidR="00270809" w:rsidRPr="008C5F8B">
        <w:rPr>
          <w:rFonts w:hint="eastAsia"/>
        </w:rPr>
        <w:t xml:space="preserve"> </w:t>
      </w:r>
      <w:r w:rsidR="00DA22C0" w:rsidRPr="008C5F8B">
        <w:rPr>
          <w:rFonts w:hint="eastAsia"/>
        </w:rPr>
        <w:t>(</w:t>
      </w:r>
      <w:r w:rsidR="00DA22C0" w:rsidRPr="008C5F8B">
        <w:rPr>
          <w:rFonts w:hint="eastAsia"/>
        </w:rPr>
        <w:t>含</w:t>
      </w:r>
      <w:r w:rsidR="00DA22C0" w:rsidRPr="008C5F8B">
        <w:rPr>
          <w:rFonts w:hint="eastAsia"/>
        </w:rPr>
        <w:t>200</w:t>
      </w:r>
      <w:r w:rsidR="00DA22C0" w:rsidRPr="008C5F8B">
        <w:rPr>
          <w:rFonts w:hint="eastAsia"/>
        </w:rPr>
        <w:t>字摘要</w:t>
      </w:r>
      <w:r w:rsidR="00DA22C0" w:rsidRPr="008C5F8B">
        <w:rPr>
          <w:rFonts w:hint="eastAsia"/>
        </w:rPr>
        <w:t>)</w:t>
      </w:r>
      <w:r w:rsidR="00270809" w:rsidRPr="008C5F8B">
        <w:rPr>
          <w:rFonts w:hint="eastAsia"/>
        </w:rPr>
        <w:t xml:space="preserve"> </w:t>
      </w:r>
      <w:r w:rsidRPr="008C5F8B">
        <w:rPr>
          <w:rFonts w:hint="eastAsia"/>
        </w:rPr>
        <w:t>以及相關照片</w:t>
      </w:r>
      <w:r w:rsidR="004430E5" w:rsidRPr="008C5F8B">
        <w:rPr>
          <w:rFonts w:hint="eastAsia"/>
        </w:rPr>
        <w:t>或</w:t>
      </w:r>
      <w:proofErr w:type="gramStart"/>
      <w:r w:rsidRPr="008C5F8B">
        <w:rPr>
          <w:rFonts w:hint="eastAsia"/>
        </w:rPr>
        <w:t>影片等寄至</w:t>
      </w:r>
      <w:proofErr w:type="gramEnd"/>
      <w:r w:rsidR="003177DC" w:rsidRPr="008C5F8B">
        <w:rPr>
          <w:rFonts w:hint="eastAsia"/>
        </w:rPr>
        <w:t xml:space="preserve"> </w:t>
      </w:r>
      <w:r w:rsidR="00266D71" w:rsidRPr="008C5F8B">
        <w:br/>
      </w:r>
      <w:r w:rsidR="00266D71" w:rsidRPr="008C5F8B">
        <w:rPr>
          <w:rFonts w:hint="eastAsia"/>
        </w:rPr>
        <w:t xml:space="preserve">          </w:t>
      </w:r>
      <w:hyperlink r:id="rId8" w:history="1">
        <w:r w:rsidR="00ED42E8" w:rsidRPr="008C5F8B">
          <w:rPr>
            <w:rStyle w:val="a4"/>
            <w:rFonts w:ascii="Verdana" w:hAnsi="Verdana"/>
            <w:color w:val="auto"/>
            <w:sz w:val="19"/>
            <w:szCs w:val="19"/>
            <w:shd w:val="clear" w:color="auto" w:fill="FFFFFF"/>
          </w:rPr>
          <w:t>rabbit@mail.nctu.edu.tw</w:t>
        </w:r>
      </w:hyperlink>
      <w:r w:rsidR="004430E5" w:rsidRPr="008C5F8B">
        <w:rPr>
          <w:rFonts w:hint="eastAsia"/>
        </w:rPr>
        <w:t xml:space="preserve"> </w:t>
      </w:r>
      <w:r w:rsidR="00ED42E8" w:rsidRPr="005363F8">
        <w:t>古明</w:t>
      </w:r>
      <w:proofErr w:type="gramStart"/>
      <w:r w:rsidR="00ED42E8" w:rsidRPr="005363F8">
        <w:t>嬿</w:t>
      </w:r>
      <w:proofErr w:type="gramEnd"/>
      <w:r w:rsidR="004430E5" w:rsidRPr="008C5F8B">
        <w:rPr>
          <w:rFonts w:hint="eastAsia"/>
        </w:rPr>
        <w:t>小姐</w:t>
      </w:r>
    </w:p>
    <w:p w:rsidR="00F25551" w:rsidRPr="008C5F8B" w:rsidRDefault="00F25551" w:rsidP="003C2667">
      <w:pPr>
        <w:jc w:val="both"/>
      </w:pPr>
    </w:p>
    <w:p w:rsidR="00F25551" w:rsidRPr="008C5F8B" w:rsidRDefault="00F25551" w:rsidP="003C2667">
      <w:pPr>
        <w:snapToGrid w:val="0"/>
        <w:jc w:val="both"/>
        <w:rPr>
          <w:rStyle w:val="a4"/>
          <w:rFonts w:ascii="Arial" w:hAnsi="Arial" w:cs="Arial"/>
          <w:b/>
          <w:color w:val="auto"/>
          <w:spacing w:val="-4"/>
        </w:rPr>
      </w:pPr>
      <w:r w:rsidRPr="008C5F8B">
        <w:rPr>
          <w:rFonts w:hint="eastAsia"/>
          <w:b/>
        </w:rPr>
        <w:t>展覽連絡人</w:t>
      </w:r>
      <w:r w:rsidRPr="008C5F8B">
        <w:t>email</w:t>
      </w:r>
      <w:r w:rsidRPr="008C5F8B">
        <w:rPr>
          <w:rFonts w:hint="eastAsia"/>
        </w:rPr>
        <w:t>：林芳正博士</w:t>
      </w:r>
      <w:r w:rsidRPr="008C5F8B">
        <w:rPr>
          <w:rFonts w:hint="eastAsia"/>
        </w:rPr>
        <w:t xml:space="preserve"> </w:t>
      </w:r>
      <w:hyperlink r:id="rId9" w:history="1">
        <w:r w:rsidRPr="008C5F8B">
          <w:rPr>
            <w:rStyle w:val="a4"/>
            <w:rFonts w:ascii="Arial" w:hAnsi="Arial" w:cs="Arial" w:hint="eastAsia"/>
            <w:bCs/>
            <w:color w:val="auto"/>
            <w:spacing w:val="-4"/>
            <w:sz w:val="22"/>
          </w:rPr>
          <w:t>f</w:t>
        </w:r>
        <w:r w:rsidRPr="008C5F8B">
          <w:rPr>
            <w:rStyle w:val="a4"/>
            <w:rFonts w:ascii="Arial" w:hAnsi="Arial" w:cs="Arial"/>
            <w:bCs/>
            <w:color w:val="auto"/>
            <w:spacing w:val="-4"/>
            <w:sz w:val="22"/>
          </w:rPr>
          <w:t>clin@nctu.edu.tw</w:t>
        </w:r>
      </w:hyperlink>
      <w:r w:rsidRPr="008C5F8B">
        <w:rPr>
          <w:rFonts w:ascii="Arial" w:hAnsi="Arial" w:cs="Arial"/>
          <w:bCs/>
          <w:sz w:val="22"/>
        </w:rPr>
        <w:t xml:space="preserve"> </w:t>
      </w:r>
      <w:r w:rsidRPr="008C5F8B">
        <w:rPr>
          <w:rFonts w:hint="eastAsia"/>
        </w:rPr>
        <w:t>或</w:t>
      </w:r>
      <w:r w:rsidRPr="008C5F8B">
        <w:t xml:space="preserve"> </w:t>
      </w:r>
      <w:r w:rsidRPr="008C5F8B">
        <w:rPr>
          <w:rFonts w:hint="eastAsia"/>
        </w:rPr>
        <w:t>戴亞翔教授</w:t>
      </w:r>
      <w:r w:rsidRPr="008C5F8B">
        <w:rPr>
          <w:rFonts w:ascii="Arial" w:hAnsi="Arial" w:cs="Arial"/>
          <w:bCs/>
          <w:sz w:val="22"/>
        </w:rPr>
        <w:t xml:space="preserve"> </w:t>
      </w:r>
      <w:hyperlink r:id="rId10" w:history="1">
        <w:r w:rsidRPr="008C5F8B">
          <w:rPr>
            <w:rStyle w:val="a4"/>
            <w:rFonts w:ascii="Arial" w:hAnsi="Arial" w:cs="Arial"/>
            <w:color w:val="auto"/>
            <w:spacing w:val="-4"/>
          </w:rPr>
          <w:t>yhtai@mail.nctu.edu.tw</w:t>
        </w:r>
      </w:hyperlink>
    </w:p>
    <w:p w:rsidR="003177DC" w:rsidRPr="008C5F8B" w:rsidRDefault="003177DC" w:rsidP="003C2667">
      <w:pPr>
        <w:jc w:val="both"/>
      </w:pPr>
    </w:p>
    <w:p w:rsidR="003177DC" w:rsidRPr="008C5F8B" w:rsidRDefault="003177DC" w:rsidP="003C2667">
      <w:pPr>
        <w:jc w:val="both"/>
      </w:pPr>
      <w:r w:rsidRPr="008C5F8B">
        <w:rPr>
          <w:rFonts w:hint="eastAsia"/>
        </w:rPr>
        <w:t>報名截止：</w:t>
      </w:r>
      <w:r w:rsidR="00A9121E" w:rsidRPr="008C5F8B">
        <w:rPr>
          <w:rFonts w:hint="eastAsia"/>
        </w:rPr>
        <w:t>10</w:t>
      </w:r>
      <w:r w:rsidR="00A03158" w:rsidRPr="008C5F8B">
        <w:rPr>
          <w:rFonts w:hint="eastAsia"/>
        </w:rPr>
        <w:t>6</w:t>
      </w:r>
      <w:r w:rsidRPr="008C5F8B">
        <w:rPr>
          <w:rFonts w:hint="eastAsia"/>
        </w:rPr>
        <w:t>年</w:t>
      </w:r>
      <w:r w:rsidRPr="008C5F8B">
        <w:rPr>
          <w:rFonts w:hint="eastAsia"/>
        </w:rPr>
        <w:t>7</w:t>
      </w:r>
      <w:r w:rsidRPr="008C5F8B">
        <w:rPr>
          <w:rFonts w:hint="eastAsia"/>
        </w:rPr>
        <w:t>月</w:t>
      </w:r>
      <w:r w:rsidR="00A03158" w:rsidRPr="008C5F8B">
        <w:rPr>
          <w:rFonts w:hint="eastAsia"/>
        </w:rPr>
        <w:t>31</w:t>
      </w:r>
      <w:r w:rsidRPr="008C5F8B">
        <w:rPr>
          <w:rFonts w:hint="eastAsia"/>
        </w:rPr>
        <w:t>日</w:t>
      </w:r>
      <w:r w:rsidR="00FA4792" w:rsidRPr="008C5F8B">
        <w:rPr>
          <w:rFonts w:hint="eastAsia"/>
        </w:rPr>
        <w:t>(</w:t>
      </w:r>
      <w:r w:rsidR="00A03158" w:rsidRPr="008C5F8B">
        <w:rPr>
          <w:rFonts w:hint="eastAsia"/>
        </w:rPr>
        <w:t>一</w:t>
      </w:r>
      <w:r w:rsidR="00FA4792" w:rsidRPr="008C5F8B">
        <w:rPr>
          <w:rFonts w:hint="eastAsia"/>
        </w:rPr>
        <w:t>)</w:t>
      </w:r>
      <w:r w:rsidR="00934317" w:rsidRPr="00934317">
        <w:rPr>
          <w:rFonts w:hint="eastAsia"/>
          <w:b/>
          <w:color w:val="FF0000"/>
          <w:kern w:val="0"/>
        </w:rPr>
        <w:t xml:space="preserve"> </w:t>
      </w:r>
      <w:r w:rsidR="00934317">
        <w:rPr>
          <w:rFonts w:hint="eastAsia"/>
          <w:b/>
          <w:color w:val="FF0000"/>
          <w:kern w:val="0"/>
        </w:rPr>
        <w:t>延期至</w:t>
      </w:r>
      <w:r w:rsidR="00934317">
        <w:rPr>
          <w:b/>
          <w:color w:val="FF0000"/>
          <w:kern w:val="0"/>
        </w:rPr>
        <w:t>8</w:t>
      </w:r>
      <w:r w:rsidR="00934317">
        <w:rPr>
          <w:rFonts w:hint="eastAsia"/>
          <w:b/>
          <w:color w:val="FF0000"/>
          <w:kern w:val="0"/>
        </w:rPr>
        <w:t>月</w:t>
      </w:r>
      <w:r w:rsidR="00934317">
        <w:rPr>
          <w:rFonts w:hint="eastAsia"/>
          <w:b/>
          <w:color w:val="FF0000"/>
          <w:kern w:val="0"/>
        </w:rPr>
        <w:t>9</w:t>
      </w:r>
      <w:r w:rsidR="00934317">
        <w:rPr>
          <w:rFonts w:hint="eastAsia"/>
          <w:b/>
          <w:color w:val="FF0000"/>
          <w:kern w:val="0"/>
        </w:rPr>
        <w:t>日</w:t>
      </w:r>
      <w:r w:rsidR="00934317">
        <w:rPr>
          <w:b/>
          <w:color w:val="FF0000"/>
          <w:kern w:val="0"/>
        </w:rPr>
        <w:t>(</w:t>
      </w:r>
      <w:r w:rsidR="00934317">
        <w:rPr>
          <w:rFonts w:hint="eastAsia"/>
          <w:b/>
          <w:color w:val="FF0000"/>
          <w:kern w:val="0"/>
        </w:rPr>
        <w:t>三</w:t>
      </w:r>
      <w:r w:rsidR="00934317">
        <w:rPr>
          <w:b/>
          <w:color w:val="FF0000"/>
          <w:kern w:val="0"/>
        </w:rPr>
        <w:t>)</w:t>
      </w:r>
      <w:r w:rsidR="00934317">
        <w:rPr>
          <w:rFonts w:hint="eastAsia"/>
          <w:b/>
          <w:color w:val="FF0000"/>
          <w:kern w:val="0"/>
        </w:rPr>
        <w:t>截止</w:t>
      </w:r>
    </w:p>
    <w:p w:rsidR="003177DC" w:rsidRPr="008C5F8B" w:rsidRDefault="003177DC" w:rsidP="003C2667">
      <w:pPr>
        <w:jc w:val="both"/>
      </w:pPr>
      <w:r w:rsidRPr="008C5F8B">
        <w:rPr>
          <w:rFonts w:hint="eastAsia"/>
        </w:rPr>
        <w:t>入圍公布：</w:t>
      </w:r>
      <w:r w:rsidR="00A9121E" w:rsidRPr="008C5F8B">
        <w:rPr>
          <w:rFonts w:hint="eastAsia"/>
        </w:rPr>
        <w:t>10</w:t>
      </w:r>
      <w:r w:rsidR="00455AF2" w:rsidRPr="008C5F8B">
        <w:rPr>
          <w:rFonts w:hint="eastAsia"/>
        </w:rPr>
        <w:t>6</w:t>
      </w:r>
      <w:r w:rsidRPr="008C5F8B">
        <w:rPr>
          <w:rFonts w:hint="eastAsia"/>
        </w:rPr>
        <w:t>年</w:t>
      </w:r>
      <w:r w:rsidRPr="008C5F8B">
        <w:rPr>
          <w:rFonts w:hint="eastAsia"/>
        </w:rPr>
        <w:t>8</w:t>
      </w:r>
      <w:r w:rsidRPr="008C5F8B">
        <w:rPr>
          <w:rFonts w:hint="eastAsia"/>
        </w:rPr>
        <w:t>月</w:t>
      </w:r>
      <w:r w:rsidR="00A03158" w:rsidRPr="008C5F8B">
        <w:rPr>
          <w:rFonts w:hint="eastAsia"/>
        </w:rPr>
        <w:t>31</w:t>
      </w:r>
      <w:r w:rsidRPr="008C5F8B">
        <w:rPr>
          <w:rFonts w:hint="eastAsia"/>
        </w:rPr>
        <w:t>日</w:t>
      </w:r>
      <w:r w:rsidR="00FA4792" w:rsidRPr="008C5F8B">
        <w:rPr>
          <w:rFonts w:hint="eastAsia"/>
        </w:rPr>
        <w:t>(</w:t>
      </w:r>
      <w:r w:rsidR="00A03158" w:rsidRPr="008C5F8B">
        <w:rPr>
          <w:rFonts w:hint="eastAsia"/>
        </w:rPr>
        <w:t>四</w:t>
      </w:r>
      <w:r w:rsidR="00FA4792" w:rsidRPr="008C5F8B">
        <w:rPr>
          <w:rFonts w:hint="eastAsia"/>
        </w:rPr>
        <w:t>)</w:t>
      </w:r>
    </w:p>
    <w:p w:rsidR="003177DC" w:rsidRPr="008C5F8B" w:rsidRDefault="003177DC" w:rsidP="003C2667">
      <w:pPr>
        <w:jc w:val="both"/>
      </w:pPr>
      <w:r w:rsidRPr="008C5F8B">
        <w:rPr>
          <w:rFonts w:hint="eastAsia"/>
        </w:rPr>
        <w:t>競賽時間：</w:t>
      </w:r>
      <w:r w:rsidR="00A9121E" w:rsidRPr="008C5F8B">
        <w:rPr>
          <w:rFonts w:hint="eastAsia"/>
        </w:rPr>
        <w:t>10</w:t>
      </w:r>
      <w:r w:rsidR="00455AF2" w:rsidRPr="008C5F8B">
        <w:rPr>
          <w:rFonts w:hint="eastAsia"/>
        </w:rPr>
        <w:t>6</w:t>
      </w:r>
      <w:r w:rsidRPr="008C5F8B">
        <w:rPr>
          <w:rFonts w:hint="eastAsia"/>
        </w:rPr>
        <w:t>年</w:t>
      </w:r>
      <w:r w:rsidR="00455AF2" w:rsidRPr="008C5F8B">
        <w:rPr>
          <w:rFonts w:hint="eastAsia"/>
        </w:rPr>
        <w:t>9</w:t>
      </w:r>
      <w:r w:rsidRPr="008C5F8B">
        <w:rPr>
          <w:rFonts w:hint="eastAsia"/>
        </w:rPr>
        <w:t>月</w:t>
      </w:r>
      <w:r w:rsidRPr="008C5F8B">
        <w:rPr>
          <w:rFonts w:hint="eastAsia"/>
        </w:rPr>
        <w:t>2</w:t>
      </w:r>
      <w:r w:rsidR="00455AF2" w:rsidRPr="008C5F8B">
        <w:rPr>
          <w:rFonts w:hint="eastAsia"/>
        </w:rPr>
        <w:t>0</w:t>
      </w:r>
      <w:r w:rsidRPr="008C5F8B">
        <w:rPr>
          <w:rFonts w:hint="eastAsia"/>
        </w:rPr>
        <w:t>日</w:t>
      </w:r>
      <w:r w:rsidR="00917B30" w:rsidRPr="008C5F8B">
        <w:rPr>
          <w:rFonts w:hint="eastAsia"/>
        </w:rPr>
        <w:t>(</w:t>
      </w:r>
      <w:r w:rsidR="00917B30" w:rsidRPr="008C5F8B">
        <w:rPr>
          <w:rFonts w:hint="eastAsia"/>
        </w:rPr>
        <w:t>三</w:t>
      </w:r>
      <w:r w:rsidR="00917B30" w:rsidRPr="008C5F8B">
        <w:rPr>
          <w:rFonts w:hint="eastAsia"/>
        </w:rPr>
        <w:t>)</w:t>
      </w:r>
      <w:r w:rsidRPr="008C5F8B">
        <w:rPr>
          <w:rFonts w:hint="eastAsia"/>
        </w:rPr>
        <w:t xml:space="preserve"> </w:t>
      </w:r>
      <w:proofErr w:type="gramStart"/>
      <w:r w:rsidRPr="008C5F8B">
        <w:t>–</w:t>
      </w:r>
      <w:proofErr w:type="gramEnd"/>
      <w:r w:rsidRPr="008C5F8B">
        <w:rPr>
          <w:rFonts w:hint="eastAsia"/>
        </w:rPr>
        <w:t xml:space="preserve"> 2</w:t>
      </w:r>
      <w:r w:rsidR="00455AF2" w:rsidRPr="008C5F8B">
        <w:rPr>
          <w:rFonts w:hint="eastAsia"/>
        </w:rPr>
        <w:t>2</w:t>
      </w:r>
      <w:r w:rsidRPr="008C5F8B">
        <w:rPr>
          <w:rFonts w:hint="eastAsia"/>
        </w:rPr>
        <w:t>日</w:t>
      </w:r>
      <w:r w:rsidR="00917B30" w:rsidRPr="008C5F8B">
        <w:rPr>
          <w:rFonts w:hint="eastAsia"/>
        </w:rPr>
        <w:t>(</w:t>
      </w:r>
      <w:r w:rsidR="00917B30" w:rsidRPr="008C5F8B">
        <w:rPr>
          <w:rFonts w:hint="eastAsia"/>
        </w:rPr>
        <w:t>五</w:t>
      </w:r>
      <w:r w:rsidR="00917B30" w:rsidRPr="008C5F8B">
        <w:rPr>
          <w:rFonts w:hint="eastAsia"/>
        </w:rPr>
        <w:t xml:space="preserve">) </w:t>
      </w:r>
      <w:r w:rsidRPr="008C5F8B">
        <w:rPr>
          <w:rFonts w:hint="eastAsia"/>
        </w:rPr>
        <w:t>10:00-17:00</w:t>
      </w:r>
    </w:p>
    <w:p w:rsidR="00882AF8" w:rsidRPr="008C5F8B" w:rsidRDefault="00882AF8" w:rsidP="003C2667">
      <w:pPr>
        <w:jc w:val="both"/>
      </w:pPr>
      <w:r w:rsidRPr="008C5F8B">
        <w:rPr>
          <w:rFonts w:hint="eastAsia"/>
        </w:rPr>
        <w:t>參展地點：</w:t>
      </w:r>
      <w:r w:rsidR="000143D3" w:rsidRPr="008C5F8B">
        <w:t>台北</w:t>
      </w:r>
      <w:r w:rsidR="00DA22C0" w:rsidRPr="008C5F8B">
        <w:t>南港展覽館</w:t>
      </w:r>
      <w:r w:rsidR="00622B3D" w:rsidRPr="008C5F8B">
        <w:rPr>
          <w:rFonts w:hint="eastAsia"/>
        </w:rPr>
        <w:t>4F</w:t>
      </w:r>
    </w:p>
    <w:p w:rsidR="00882AF8" w:rsidRPr="008C5F8B" w:rsidRDefault="00882AF8" w:rsidP="003C2667">
      <w:pPr>
        <w:jc w:val="both"/>
      </w:pPr>
      <w:r w:rsidRPr="008C5F8B">
        <w:rPr>
          <w:rFonts w:hint="eastAsia"/>
        </w:rPr>
        <w:t>主辦單位：國立交通大學</w:t>
      </w:r>
      <w:r w:rsidR="000C3649" w:rsidRPr="008C5F8B">
        <w:rPr>
          <w:rFonts w:hint="eastAsia"/>
        </w:rPr>
        <w:t>光電工程學系</w:t>
      </w:r>
      <w:r w:rsidRPr="008C5F8B">
        <w:rPr>
          <w:rFonts w:hint="eastAsia"/>
        </w:rPr>
        <w:t>、科技部</w:t>
      </w:r>
      <w:r w:rsidRPr="008C5F8B">
        <w:rPr>
          <w:rFonts w:hint="eastAsia"/>
        </w:rPr>
        <w:t>(</w:t>
      </w:r>
      <w:r w:rsidRPr="008C5F8B">
        <w:rPr>
          <w:rFonts w:hint="eastAsia"/>
        </w:rPr>
        <w:t>深耕計畫</w:t>
      </w:r>
      <w:r w:rsidRPr="008C5F8B">
        <w:rPr>
          <w:rFonts w:hint="eastAsia"/>
        </w:rPr>
        <w:t>)</w:t>
      </w:r>
    </w:p>
    <w:p w:rsidR="008C5F8B" w:rsidRPr="008C5F8B" w:rsidRDefault="00C21255">
      <w:pPr>
        <w:jc w:val="both"/>
      </w:pPr>
      <w:r w:rsidRPr="008C5F8B">
        <w:rPr>
          <w:rFonts w:hint="eastAsia"/>
        </w:rPr>
        <w:t>贊助單位：</w:t>
      </w:r>
      <w:r w:rsidR="002467ED" w:rsidRPr="008C5F8B">
        <w:rPr>
          <w:rFonts w:hint="eastAsia"/>
        </w:rPr>
        <w:t>元</w:t>
      </w:r>
      <w:proofErr w:type="gramStart"/>
      <w:r w:rsidR="002467ED" w:rsidRPr="008C5F8B">
        <w:rPr>
          <w:rFonts w:hint="eastAsia"/>
        </w:rPr>
        <w:t>太</w:t>
      </w:r>
      <w:proofErr w:type="gramEnd"/>
      <w:r w:rsidR="002467ED" w:rsidRPr="008C5F8B">
        <w:rPr>
          <w:rFonts w:hint="eastAsia"/>
        </w:rPr>
        <w:t>科技</w:t>
      </w:r>
      <w:r w:rsidR="002467ED" w:rsidRPr="008C5F8B">
        <w:rPr>
          <w:rFonts w:hint="eastAsia"/>
        </w:rPr>
        <w:t xml:space="preserve"> </w:t>
      </w:r>
      <w:r w:rsidR="002467ED">
        <w:rPr>
          <w:rFonts w:hint="eastAsia"/>
        </w:rPr>
        <w:t>(E Ink)</w:t>
      </w:r>
      <w:r w:rsidR="002467ED" w:rsidRPr="008C5F8B">
        <w:rPr>
          <w:rFonts w:hint="eastAsia"/>
        </w:rPr>
        <w:t>、</w:t>
      </w:r>
      <w:r w:rsidR="002467ED" w:rsidRPr="008C5F8B">
        <w:rPr>
          <w:rFonts w:hint="eastAsia"/>
        </w:rPr>
        <w:t>SID Taipei Chapter</w:t>
      </w:r>
      <w:r w:rsidR="002467ED" w:rsidRPr="008C5F8B">
        <w:rPr>
          <w:rFonts w:hint="eastAsia"/>
        </w:rPr>
        <w:t>、</w:t>
      </w:r>
      <w:r w:rsidR="002467ED" w:rsidRPr="008C5F8B">
        <w:rPr>
          <w:rFonts w:hint="eastAsia"/>
        </w:rPr>
        <w:t>3DIDA</w:t>
      </w:r>
    </w:p>
    <w:sectPr w:rsidR="008C5F8B" w:rsidRPr="008C5F8B" w:rsidSect="006565FC">
      <w:headerReference w:type="even" r:id="rId11"/>
      <w:headerReference w:type="default" r:id="rId12"/>
      <w:head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6A8" w:rsidRDefault="007D66A8" w:rsidP="00DA22C0">
      <w:r>
        <w:separator/>
      </w:r>
    </w:p>
  </w:endnote>
  <w:endnote w:type="continuationSeparator" w:id="0">
    <w:p w:rsidR="007D66A8" w:rsidRDefault="007D66A8" w:rsidP="00DA2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6A8" w:rsidRDefault="007D66A8" w:rsidP="00DA22C0">
      <w:r>
        <w:separator/>
      </w:r>
    </w:p>
  </w:footnote>
  <w:footnote w:type="continuationSeparator" w:id="0">
    <w:p w:rsidR="007D66A8" w:rsidRDefault="007D66A8" w:rsidP="00DA2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18" w:rsidRDefault="00242E6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266" o:spid="_x0000_s2050" type="#_x0000_t75" style="position:absolute;margin-left:0;margin-top:0;width:333.6pt;height:258.5pt;z-index:-251657216;mso-position-horizontal:center;mso-position-horizontal-relative:margin;mso-position-vertical:center;mso-position-vertical-relative:margin" o:allowincell="f">
          <v:imagedata r:id="rId1" o:title="i co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18" w:rsidRDefault="00242E6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267" o:spid="_x0000_s2051" type="#_x0000_t75" style="position:absolute;margin-left:0;margin-top:0;width:333.6pt;height:258.5pt;z-index:-251656192;mso-position-horizontal:center;mso-position-horizontal-relative:margin;mso-position-vertical:center;mso-position-vertical-relative:margin" o:allowincell="f">
          <v:imagedata r:id="rId1" o:title="i co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18" w:rsidRDefault="00242E6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265" o:spid="_x0000_s2049" type="#_x0000_t75" style="position:absolute;margin-left:0;margin-top:0;width:333.6pt;height:258.5pt;z-index:-251658240;mso-position-horizontal:center;mso-position-horizontal-relative:margin;mso-position-vertical:center;mso-position-vertical-relative:margin" o:allowincell="f">
          <v:imagedata r:id="rId1" o:title="i co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AD9"/>
    <w:multiLevelType w:val="hybridMultilevel"/>
    <w:tmpl w:val="60645DA4"/>
    <w:lvl w:ilvl="0" w:tplc="0A98C1EE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53588C"/>
    <w:multiLevelType w:val="hybridMultilevel"/>
    <w:tmpl w:val="8026B7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E8457DB"/>
    <w:multiLevelType w:val="hybridMultilevel"/>
    <w:tmpl w:val="7E7247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MTQxszA0sjQ1MzEyNjZV0lEKTi0uzszPAykwqQUAOTJAQCwAAAA="/>
  </w:docVars>
  <w:rsids>
    <w:rsidRoot w:val="004B6C46"/>
    <w:rsid w:val="000042A6"/>
    <w:rsid w:val="000143D3"/>
    <w:rsid w:val="000329A9"/>
    <w:rsid w:val="00083B98"/>
    <w:rsid w:val="00085DA1"/>
    <w:rsid w:val="00090185"/>
    <w:rsid w:val="000B10DB"/>
    <w:rsid w:val="000C3649"/>
    <w:rsid w:val="001315D7"/>
    <w:rsid w:val="00233D1F"/>
    <w:rsid w:val="00242E60"/>
    <w:rsid w:val="002467ED"/>
    <w:rsid w:val="00266D71"/>
    <w:rsid w:val="00270809"/>
    <w:rsid w:val="002E37F7"/>
    <w:rsid w:val="00307F71"/>
    <w:rsid w:val="003106E3"/>
    <w:rsid w:val="003177DC"/>
    <w:rsid w:val="00362F01"/>
    <w:rsid w:val="003C2667"/>
    <w:rsid w:val="003F6521"/>
    <w:rsid w:val="00437E69"/>
    <w:rsid w:val="004430E5"/>
    <w:rsid w:val="00452559"/>
    <w:rsid w:val="00455AF2"/>
    <w:rsid w:val="00477730"/>
    <w:rsid w:val="0048461F"/>
    <w:rsid w:val="004B1457"/>
    <w:rsid w:val="004B6C46"/>
    <w:rsid w:val="004D1D5C"/>
    <w:rsid w:val="00503234"/>
    <w:rsid w:val="005363F8"/>
    <w:rsid w:val="005D4FBA"/>
    <w:rsid w:val="005F4B57"/>
    <w:rsid w:val="00603763"/>
    <w:rsid w:val="00622B3D"/>
    <w:rsid w:val="006565FC"/>
    <w:rsid w:val="00691E66"/>
    <w:rsid w:val="0079410A"/>
    <w:rsid w:val="007D66A8"/>
    <w:rsid w:val="007E5AC6"/>
    <w:rsid w:val="00841B56"/>
    <w:rsid w:val="00882AF8"/>
    <w:rsid w:val="008C5F8B"/>
    <w:rsid w:val="008D4854"/>
    <w:rsid w:val="008D7201"/>
    <w:rsid w:val="00917B30"/>
    <w:rsid w:val="009221EC"/>
    <w:rsid w:val="00934317"/>
    <w:rsid w:val="00970327"/>
    <w:rsid w:val="00A03158"/>
    <w:rsid w:val="00A13C21"/>
    <w:rsid w:val="00A2288B"/>
    <w:rsid w:val="00A42F18"/>
    <w:rsid w:val="00A63349"/>
    <w:rsid w:val="00A9121E"/>
    <w:rsid w:val="00AF0041"/>
    <w:rsid w:val="00B65D86"/>
    <w:rsid w:val="00B86DE9"/>
    <w:rsid w:val="00BB2995"/>
    <w:rsid w:val="00BD62A9"/>
    <w:rsid w:val="00BE05AD"/>
    <w:rsid w:val="00C21255"/>
    <w:rsid w:val="00C26679"/>
    <w:rsid w:val="00CC5CC5"/>
    <w:rsid w:val="00CD6B40"/>
    <w:rsid w:val="00D77474"/>
    <w:rsid w:val="00DA22C0"/>
    <w:rsid w:val="00DA6864"/>
    <w:rsid w:val="00DC4F3F"/>
    <w:rsid w:val="00E46213"/>
    <w:rsid w:val="00ED42E8"/>
    <w:rsid w:val="00F25551"/>
    <w:rsid w:val="00F8411E"/>
    <w:rsid w:val="00FA0C10"/>
    <w:rsid w:val="00FA4792"/>
    <w:rsid w:val="00FE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2A6"/>
    <w:pPr>
      <w:ind w:leftChars="200" w:left="480"/>
    </w:pPr>
  </w:style>
  <w:style w:type="character" w:styleId="a4">
    <w:name w:val="Hyperlink"/>
    <w:basedOn w:val="a0"/>
    <w:uiPriority w:val="99"/>
    <w:unhideWhenUsed/>
    <w:rsid w:val="003177D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A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22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22C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bit@mail.nctu.edu.t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yhtai@mail.nct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clin@nctu.edu.t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ChiWen-Chang</dc:creator>
  <cp:lastModifiedBy>user</cp:lastModifiedBy>
  <cp:revision>2</cp:revision>
  <dcterms:created xsi:type="dcterms:W3CDTF">2017-07-31T07:24:00Z</dcterms:created>
  <dcterms:modified xsi:type="dcterms:W3CDTF">2017-07-31T07:24:00Z</dcterms:modified>
</cp:coreProperties>
</file>